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7C40CA" w:rsidRPr="007C40CA" w:rsidTr="00AD1A57">
        <w:trPr>
          <w:trHeight w:val="969"/>
        </w:trPr>
        <w:tc>
          <w:tcPr>
            <w:tcW w:w="4160" w:type="dxa"/>
            <w:tcBorders>
              <w:top w:val="nil"/>
              <w:left w:val="nil"/>
              <w:bottom w:val="nil"/>
              <w:right w:val="nil"/>
            </w:tcBorders>
          </w:tcPr>
          <w:p w:rsidR="007C40CA" w:rsidRPr="007C40CA" w:rsidRDefault="007C40CA" w:rsidP="007C40CA">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7C40CA">
              <w:rPr>
                <w:rFonts w:ascii="Times New Roman" w:eastAsia="Times New Roman" w:hAnsi="Times New Roman" w:cs="Times New Roman"/>
                <w:color w:val="000000"/>
                <w:sz w:val="26"/>
                <w:szCs w:val="26"/>
              </w:rPr>
              <w:br w:type="page"/>
            </w:r>
            <w:r w:rsidRPr="007C40CA">
              <w:rPr>
                <w:rFonts w:ascii="Times New Roman" w:eastAsia="Times New Roman" w:hAnsi="Times New Roman" w:cs="Times New Roman"/>
                <w:b/>
                <w:color w:val="000000"/>
                <w:sz w:val="24"/>
                <w:szCs w:val="24"/>
              </w:rPr>
              <w:t>ỦY BAN THƯỜNG VỤ QUỐC HỘI</w:t>
            </w:r>
          </w:p>
          <w:p w:rsidR="007C40CA" w:rsidRPr="007C40CA" w:rsidRDefault="00B10055" w:rsidP="007C40C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3B4AB80C">
                <v:line id="Straight Connector 6" o:spid="_x0000_s1028" style="position:absolute;left:0;text-align:left;z-index:251661312;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7C40CA" w:rsidRPr="007C40CA" w:rsidRDefault="007C40CA" w:rsidP="007C40CA">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7C40CA">
              <w:rPr>
                <w:rFonts w:ascii="Times New Roman" w:eastAsia="Times New Roman" w:hAnsi="Times New Roman" w:cs="Times New Roman"/>
                <w:color w:val="000000"/>
                <w:sz w:val="26"/>
                <w:szCs w:val="28"/>
              </w:rPr>
              <w:t xml:space="preserve">Số: </w:t>
            </w:r>
            <w:r w:rsidR="00A37AB0">
              <w:rPr>
                <w:rFonts w:ascii="Times New Roman" w:eastAsia="Times New Roman" w:hAnsi="Times New Roman" w:cs="Times New Roman"/>
                <w:color w:val="000000"/>
                <w:sz w:val="26"/>
                <w:szCs w:val="28"/>
              </w:rPr>
              <w:t>1736</w:t>
            </w:r>
            <w:r w:rsidRPr="007C40CA">
              <w:rPr>
                <w:rFonts w:ascii="Times New Roman" w:eastAsia="Times New Roman" w:hAnsi="Times New Roman" w:cs="Times New Roman"/>
                <w:color w:val="000000"/>
                <w:sz w:val="26"/>
                <w:szCs w:val="28"/>
              </w:rPr>
              <w:t>/NQ-UBTVQH15</w:t>
            </w:r>
          </w:p>
          <w:p w:rsidR="007C40CA" w:rsidRPr="007C40CA" w:rsidRDefault="007C40CA" w:rsidP="007C40CA">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7C40CA" w:rsidRPr="007C40CA" w:rsidRDefault="007C40CA" w:rsidP="007C40CA">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7C40CA">
              <w:rPr>
                <w:rFonts w:ascii="Times New Roman" w:eastAsia="Times New Roman" w:hAnsi="Times New Roman" w:cs="Times New Roman"/>
                <w:b/>
                <w:bCs/>
                <w:color w:val="000000"/>
                <w:sz w:val="24"/>
                <w:szCs w:val="24"/>
              </w:rPr>
              <w:t>CỘNG HÒA XÃ HỘI CHỦ NGHĨA VIỆT NAM</w:t>
            </w:r>
          </w:p>
          <w:p w:rsidR="007C40CA" w:rsidRPr="007C40CA" w:rsidRDefault="007C40CA" w:rsidP="007C40CA">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7C40CA">
              <w:rPr>
                <w:rFonts w:ascii="Times New Roman" w:eastAsia="Times New Roman" w:hAnsi="Times New Roman" w:cs="Times New Roman"/>
                <w:b/>
                <w:bCs/>
                <w:color w:val="000000"/>
                <w:sz w:val="28"/>
                <w:szCs w:val="28"/>
              </w:rPr>
              <w:t>Độc</w:t>
            </w:r>
            <w:r w:rsidR="006B3908">
              <w:rPr>
                <w:rFonts w:ascii="Times New Roman" w:eastAsia="Times New Roman" w:hAnsi="Times New Roman" w:cs="Times New Roman"/>
                <w:b/>
                <w:bCs/>
                <w:color w:val="000000"/>
                <w:sz w:val="28"/>
                <w:szCs w:val="28"/>
              </w:rPr>
              <w:t xml:space="preserve"> </w:t>
            </w:r>
            <w:r w:rsidRPr="007C40CA">
              <w:rPr>
                <w:rFonts w:ascii="Times New Roman" w:eastAsia="Times New Roman" w:hAnsi="Times New Roman" w:cs="Times New Roman"/>
                <w:b/>
                <w:bCs/>
                <w:color w:val="000000"/>
                <w:sz w:val="28"/>
                <w:szCs w:val="28"/>
              </w:rPr>
              <w:t>lập - Tự do - Hạnhphúc</w:t>
            </w:r>
          </w:p>
          <w:p w:rsidR="007C40CA" w:rsidRPr="007C40CA" w:rsidRDefault="00B10055" w:rsidP="007C40CA">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6E96AD51">
                <v:line id="Straight Connector 4" o:spid="_x0000_s1027" style="position:absolute;left:0;text-align:left;z-index:251659264;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7C40CA" w:rsidRPr="007C40CA">
              <w:rPr>
                <w:rFonts w:ascii="Times New Roman" w:eastAsia="Times New Roman" w:hAnsi="Times New Roman" w:cs="Times New Roman"/>
                <w:i/>
                <w:iCs/>
                <w:color w:val="000000"/>
                <w:sz w:val="28"/>
                <w:szCs w:val="28"/>
              </w:rPr>
              <w:t>Hà</w:t>
            </w:r>
            <w:r w:rsidR="006B3908">
              <w:rPr>
                <w:rFonts w:ascii="Times New Roman" w:eastAsia="Times New Roman" w:hAnsi="Times New Roman" w:cs="Times New Roman"/>
                <w:i/>
                <w:iCs/>
                <w:color w:val="000000"/>
                <w:sz w:val="28"/>
                <w:szCs w:val="28"/>
              </w:rPr>
              <w:t xml:space="preserve"> </w:t>
            </w:r>
            <w:r w:rsidR="007C40CA" w:rsidRPr="007C40CA">
              <w:rPr>
                <w:rFonts w:ascii="Times New Roman" w:eastAsia="Times New Roman" w:hAnsi="Times New Roman" w:cs="Times New Roman"/>
                <w:i/>
                <w:iCs/>
                <w:color w:val="000000"/>
                <w:sz w:val="28"/>
                <w:szCs w:val="28"/>
              </w:rPr>
              <w:t>Nội, ngày</w:t>
            </w:r>
            <w:r w:rsidR="006B3908">
              <w:rPr>
                <w:rFonts w:ascii="Times New Roman" w:eastAsia="Times New Roman" w:hAnsi="Times New Roman" w:cs="Times New Roman"/>
                <w:i/>
                <w:iCs/>
                <w:color w:val="000000"/>
                <w:sz w:val="28"/>
                <w:szCs w:val="28"/>
              </w:rPr>
              <w:t xml:space="preserve"> </w:t>
            </w:r>
            <w:r w:rsidR="007C40CA" w:rsidRPr="007C40CA">
              <w:rPr>
                <w:rFonts w:ascii="Times New Roman" w:eastAsia="Times New Roman" w:hAnsi="Times New Roman" w:cs="Times New Roman"/>
                <w:i/>
                <w:iCs/>
                <w:color w:val="000000"/>
                <w:sz w:val="28"/>
                <w:szCs w:val="28"/>
              </w:rPr>
              <w:t>tháng 6 năm 2025</w:t>
            </w:r>
          </w:p>
        </w:tc>
      </w:tr>
    </w:tbl>
    <w:p w:rsidR="007C40CA" w:rsidRPr="007C40CA" w:rsidRDefault="007C40CA" w:rsidP="007C40CA">
      <w:pPr>
        <w:tabs>
          <w:tab w:val="center" w:pos="4536"/>
        </w:tabs>
        <w:overflowPunct w:val="0"/>
        <w:autoSpaceDE w:val="0"/>
        <w:autoSpaceDN w:val="0"/>
        <w:adjustRightInd w:val="0"/>
        <w:spacing w:after="60" w:line="240" w:lineRule="auto"/>
        <w:textAlignment w:val="baseline"/>
        <w:rPr>
          <w:rFonts w:ascii="Times New Roman" w:eastAsia="Times New Roman" w:hAnsi="Times New Roman" w:cs="Times New Roman"/>
          <w:b/>
          <w:bCs/>
          <w:color w:val="000000"/>
          <w:sz w:val="28"/>
          <w:szCs w:val="28"/>
        </w:rPr>
      </w:pPr>
      <w:r w:rsidRPr="007C40CA">
        <w:rPr>
          <w:rFonts w:ascii="Times New Roman" w:eastAsia="Times New Roman" w:hAnsi="Times New Roman" w:cs="Times New Roman"/>
          <w:b/>
          <w:bCs/>
          <w:color w:val="000000"/>
          <w:sz w:val="28"/>
          <w:szCs w:val="28"/>
        </w:rPr>
        <w:tab/>
        <w:t>NGHỊ QUYẾT</w:t>
      </w:r>
    </w:p>
    <w:p w:rsidR="007C40CA" w:rsidRPr="007C40CA" w:rsidRDefault="006B3908" w:rsidP="007C40C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7C40CA" w:rsidRPr="007C40CA">
        <w:rPr>
          <w:rFonts w:ascii="Times New Roman" w:eastAsia="Times New Roman" w:hAnsi="Times New Roman" w:cs="Times New Roman"/>
          <w:b/>
          <w:bCs/>
          <w:noProof/>
          <w:color w:val="000000"/>
          <w:sz w:val="28"/>
          <w:szCs w:val="28"/>
        </w:rPr>
        <w:t>tỉnh An Giang</w:t>
      </w:r>
      <w:r>
        <w:rPr>
          <w:rFonts w:ascii="Times New Roman" w:eastAsia="Times New Roman" w:hAnsi="Times New Roman" w:cs="Times New Roman"/>
          <w:b/>
          <w:bCs/>
          <w:color w:val="000000"/>
          <w:sz w:val="28"/>
          <w:szCs w:val="28"/>
        </w:rPr>
        <w:t xml:space="preserve"> nhiệm kỳ</w:t>
      </w:r>
      <w:r w:rsidR="007C40CA" w:rsidRPr="007C40CA">
        <w:rPr>
          <w:rFonts w:ascii="Times New Roman" w:eastAsia="Times New Roman" w:hAnsi="Times New Roman" w:cs="Times New Roman"/>
          <w:b/>
          <w:bCs/>
          <w:color w:val="000000"/>
          <w:sz w:val="28"/>
          <w:szCs w:val="28"/>
        </w:rPr>
        <w:t xml:space="preserve"> 2021 - 2026</w:t>
      </w:r>
    </w:p>
    <w:p w:rsidR="007C40CA" w:rsidRPr="007C40CA" w:rsidRDefault="00B10055" w:rsidP="007C40CA">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046F4B89">
          <v:line id="Straight Connector 2" o:spid="_x0000_s1026" style="position:absolute;left:0;text-align:left;z-index:251660288;visibility:visible;mso-wrap-style:square;mso-width-percent:0;mso-height-percent:0;mso-wrap-distance-left:9pt;mso-wrap-distance-top:.&gt;mm;mso-wrap-distance-right:9pt;mso-wrap-distance-bottom:.&gt;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7C40CA" w:rsidRPr="007C40CA" w:rsidRDefault="007C40CA" w:rsidP="007C40C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7C40CA" w:rsidRPr="007C40CA" w:rsidRDefault="007C40CA" w:rsidP="007C40CA">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7C40CA">
        <w:rPr>
          <w:rFonts w:ascii="Times New Roman" w:eastAsia="Times New Roman" w:hAnsi="Times New Roman" w:cs="Times New Roman"/>
          <w:b/>
          <w:bCs/>
          <w:color w:val="000000"/>
          <w:sz w:val="28"/>
          <w:szCs w:val="28"/>
        </w:rPr>
        <w:t xml:space="preserve">ỦY BAN THƯỜNG VỤ QUỐC HỘI </w:t>
      </w:r>
    </w:p>
    <w:p w:rsidR="007C40CA" w:rsidRPr="007C40CA" w:rsidRDefault="007C40CA" w:rsidP="007C40CA">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6B3908" w:rsidRPr="004976FE" w:rsidRDefault="006B3908" w:rsidP="006B3908">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6B3908" w:rsidRPr="004976FE" w:rsidRDefault="006B3908" w:rsidP="006B3908">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6B3908" w:rsidRPr="004976FE" w:rsidRDefault="006B3908" w:rsidP="006B3908">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6B3908" w:rsidRPr="003C63BF" w:rsidRDefault="006B3908" w:rsidP="006B3908">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6B3908" w:rsidRPr="003C63BF" w:rsidRDefault="006B3908" w:rsidP="006B3908">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7C40CA" w:rsidRPr="007C40CA" w:rsidRDefault="006B3908" w:rsidP="006B3908">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7C40CA" w:rsidRPr="007C40CA">
        <w:rPr>
          <w:rFonts w:ascii="Times New Roman" w:eastAsia="Times New Roman" w:hAnsi="Times New Roman" w:cs="Times New Roman"/>
          <w:i/>
          <w:iCs/>
          <w:color w:val="000000"/>
          <w:spacing w:val="2"/>
          <w:sz w:val="28"/>
          <w:szCs w:val="28"/>
          <w:lang w:val="nl-NL"/>
        </w:rPr>
        <w:t xml:space="preserve">, </w:t>
      </w:r>
    </w:p>
    <w:p w:rsidR="007C40CA" w:rsidRPr="007C40CA" w:rsidRDefault="007C40CA" w:rsidP="007C40C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7C40CA" w:rsidRPr="007C40CA" w:rsidRDefault="007C40CA" w:rsidP="007C40C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7C40CA">
        <w:rPr>
          <w:rFonts w:ascii="Times New Roman" w:eastAsia="Times New Roman" w:hAnsi="Times New Roman" w:cs="Times New Roman"/>
          <w:b/>
          <w:bCs/>
          <w:color w:val="000000"/>
          <w:sz w:val="28"/>
          <w:szCs w:val="28"/>
        </w:rPr>
        <w:t>QUYẾT NGHỊ:</w:t>
      </w:r>
    </w:p>
    <w:p w:rsidR="007C40CA" w:rsidRPr="007C40CA" w:rsidRDefault="007C40CA" w:rsidP="007C40C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7C40CA" w:rsidRPr="007C40CA" w:rsidRDefault="007C40CA" w:rsidP="007C40C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7C40CA" w:rsidRPr="007C40CA" w:rsidRDefault="007C40CA" w:rsidP="007C40CA">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7C40CA">
        <w:rPr>
          <w:rFonts w:ascii="Times New Roman" w:eastAsia="Times New Roman" w:hAnsi="Times New Roman" w:cs="Times New Roman"/>
          <w:b/>
          <w:color w:val="000000"/>
          <w:sz w:val="28"/>
          <w:szCs w:val="28"/>
        </w:rPr>
        <w:t>Điều 1.</w:t>
      </w:r>
      <w:r w:rsidR="006B3908">
        <w:rPr>
          <w:rFonts w:ascii="Times New Roman" w:eastAsia="Times New Roman" w:hAnsi="Times New Roman" w:cs="Times New Roman"/>
          <w:b/>
          <w:color w:val="000000"/>
          <w:sz w:val="28"/>
          <w:szCs w:val="28"/>
        </w:rPr>
        <w:t xml:space="preserve"> </w:t>
      </w:r>
      <w:r w:rsidRPr="007C40CA">
        <w:rPr>
          <w:rFonts w:ascii="Times New Roman" w:eastAsia="Times New Roman" w:hAnsi="Times New Roman" w:cs="Times New Roman"/>
          <w:color w:val="000000"/>
          <w:sz w:val="28"/>
          <w:szCs w:val="28"/>
        </w:rPr>
        <w:t>Chỉ</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định</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noProof/>
          <w:color w:val="000000"/>
          <w:sz w:val="28"/>
          <w:szCs w:val="28"/>
        </w:rPr>
        <w:t>ông Nguyễn Thanh Nhàn</w:t>
      </w:r>
      <w:r w:rsidRPr="007C40CA">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noProof/>
          <w:color w:val="000000"/>
          <w:sz w:val="28"/>
          <w:szCs w:val="28"/>
        </w:rPr>
        <w:t xml:space="preserve">Phó Bí thư Thường trực Tỉnh ủy </w:t>
      </w:r>
      <w:r w:rsidR="006B3908">
        <w:rPr>
          <w:rFonts w:ascii="Times New Roman" w:eastAsia="Times New Roman" w:hAnsi="Times New Roman" w:cs="Times New Roman"/>
          <w:color w:val="000000"/>
          <w:spacing w:val="-6"/>
          <w:sz w:val="28"/>
          <w:szCs w:val="28"/>
        </w:rPr>
        <w:t xml:space="preserve">giữ chức vụ </w:t>
      </w:r>
      <w:r w:rsidRPr="007C40CA">
        <w:rPr>
          <w:rFonts w:ascii="Times New Roman" w:eastAsia="Times New Roman" w:hAnsi="Times New Roman" w:cs="Times New Roman"/>
          <w:color w:val="000000"/>
          <w:spacing w:val="-6"/>
          <w:sz w:val="28"/>
          <w:szCs w:val="28"/>
        </w:rPr>
        <w:t>Chủ</w:t>
      </w:r>
      <w:r w:rsidR="006B3908">
        <w:rPr>
          <w:rFonts w:ascii="Times New Roman" w:eastAsia="Times New Roman" w:hAnsi="Times New Roman" w:cs="Times New Roman"/>
          <w:color w:val="000000"/>
          <w:spacing w:val="-6"/>
          <w:sz w:val="28"/>
          <w:szCs w:val="28"/>
        </w:rPr>
        <w:t xml:space="preserve"> </w:t>
      </w:r>
      <w:r w:rsidRPr="007C40CA">
        <w:rPr>
          <w:rFonts w:ascii="Times New Roman" w:eastAsia="Times New Roman" w:hAnsi="Times New Roman" w:cs="Times New Roman"/>
          <w:color w:val="000000"/>
          <w:spacing w:val="-6"/>
          <w:sz w:val="28"/>
          <w:szCs w:val="28"/>
        </w:rPr>
        <w:t>tịch</w:t>
      </w:r>
      <w:r w:rsidR="006B3908">
        <w:rPr>
          <w:rFonts w:ascii="Times New Roman" w:eastAsia="Times New Roman" w:hAnsi="Times New Roman" w:cs="Times New Roman"/>
          <w:color w:val="000000"/>
          <w:spacing w:val="-6"/>
          <w:sz w:val="28"/>
          <w:szCs w:val="28"/>
        </w:rPr>
        <w:t xml:space="preserve"> Hội đồng nhân dân tỉnh </w:t>
      </w:r>
      <w:r w:rsidRPr="007C40CA">
        <w:rPr>
          <w:rFonts w:ascii="Times New Roman" w:eastAsia="Times New Roman" w:hAnsi="Times New Roman" w:cs="Times New Roman"/>
          <w:noProof/>
          <w:color w:val="000000"/>
          <w:spacing w:val="-6"/>
          <w:sz w:val="28"/>
          <w:szCs w:val="28"/>
        </w:rPr>
        <w:t>An Giang</w:t>
      </w:r>
      <w:r w:rsidR="006B3908">
        <w:rPr>
          <w:rFonts w:ascii="Times New Roman" w:eastAsia="Times New Roman" w:hAnsi="Times New Roman" w:cs="Times New Roman"/>
          <w:color w:val="000000"/>
          <w:spacing w:val="-6"/>
          <w:sz w:val="28"/>
          <w:szCs w:val="28"/>
        </w:rPr>
        <w:t xml:space="preserve"> nhiệm kỳ</w:t>
      </w:r>
      <w:r w:rsidRPr="007C40CA">
        <w:rPr>
          <w:rFonts w:ascii="Times New Roman" w:eastAsia="Times New Roman" w:hAnsi="Times New Roman" w:cs="Times New Roman"/>
          <w:color w:val="000000"/>
          <w:spacing w:val="-6"/>
          <w:sz w:val="28"/>
          <w:szCs w:val="28"/>
        </w:rPr>
        <w:t xml:space="preserve"> 2021 - 2026.</w:t>
      </w:r>
    </w:p>
    <w:p w:rsidR="007C40CA" w:rsidRPr="007C40CA" w:rsidRDefault="007C40CA" w:rsidP="007C40CA">
      <w:pPr>
        <w:spacing w:before="60" w:after="0" w:line="288" w:lineRule="auto"/>
        <w:ind w:firstLine="720"/>
        <w:jc w:val="both"/>
        <w:rPr>
          <w:rFonts w:ascii="Times New Roman" w:eastAsia="Times New Roman" w:hAnsi="Times New Roman" w:cs="Times New Roman"/>
          <w:color w:val="000000"/>
          <w:sz w:val="28"/>
          <w:szCs w:val="28"/>
        </w:rPr>
      </w:pPr>
      <w:r w:rsidRPr="007C40CA">
        <w:rPr>
          <w:rFonts w:ascii="Times New Roman" w:eastAsia="Times New Roman" w:hAnsi="Times New Roman" w:cs="Times New Roman"/>
          <w:b/>
          <w:color w:val="000000"/>
          <w:sz w:val="28"/>
          <w:szCs w:val="28"/>
          <w:lang w:val="nl-NL"/>
        </w:rPr>
        <w:t xml:space="preserve">Điều 2. </w:t>
      </w:r>
      <w:r w:rsidRPr="007C40CA">
        <w:rPr>
          <w:rFonts w:ascii="Times New Roman" w:eastAsia="Times New Roman" w:hAnsi="Times New Roman" w:cs="Times New Roman"/>
          <w:color w:val="000000"/>
          <w:sz w:val="28"/>
          <w:szCs w:val="28"/>
          <w:lang w:val="vi-VN"/>
        </w:rPr>
        <w:t>Chỉ định</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các</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 xml:space="preserve">ông (bà) </w:t>
      </w:r>
      <w:r w:rsidR="006B3908">
        <w:rPr>
          <w:rFonts w:ascii="Times New Roman" w:eastAsia="Times New Roman" w:hAnsi="Times New Roman" w:cs="Times New Roman"/>
          <w:color w:val="000000"/>
          <w:sz w:val="28"/>
          <w:szCs w:val="28"/>
        </w:rPr>
        <w:t xml:space="preserve">có tên sau đây giữ chức vụ </w:t>
      </w:r>
      <w:r w:rsidRPr="007C40CA">
        <w:rPr>
          <w:rFonts w:ascii="Times New Roman" w:eastAsia="Times New Roman" w:hAnsi="Times New Roman" w:cs="Times New Roman"/>
          <w:color w:val="000000"/>
          <w:sz w:val="28"/>
          <w:szCs w:val="28"/>
        </w:rPr>
        <w:t>Phó</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Chủ</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tịch</w:t>
      </w:r>
      <w:r w:rsidR="006B3908">
        <w:rPr>
          <w:rFonts w:ascii="Times New Roman" w:eastAsia="Times New Roman" w:hAnsi="Times New Roman" w:cs="Times New Roman"/>
          <w:color w:val="000000"/>
          <w:sz w:val="28"/>
          <w:szCs w:val="28"/>
        </w:rPr>
        <w:t xml:space="preserve"> Hội đồng nhân dân tỉnh </w:t>
      </w:r>
      <w:r w:rsidRPr="007C40CA">
        <w:rPr>
          <w:rFonts w:ascii="Times New Roman" w:eastAsia="Times New Roman" w:hAnsi="Times New Roman" w:cs="Times New Roman"/>
          <w:noProof/>
          <w:color w:val="000000"/>
          <w:sz w:val="28"/>
          <w:szCs w:val="28"/>
        </w:rPr>
        <w:t xml:space="preserve"> An Giang</w:t>
      </w:r>
      <w:r w:rsidR="006B3908">
        <w:rPr>
          <w:rFonts w:ascii="Times New Roman" w:eastAsia="Times New Roman" w:hAnsi="Times New Roman" w:cs="Times New Roman"/>
          <w:color w:val="000000"/>
          <w:sz w:val="28"/>
          <w:szCs w:val="28"/>
        </w:rPr>
        <w:t xml:space="preserve"> nhiệm kỳ</w:t>
      </w:r>
      <w:r w:rsidRPr="007C40CA">
        <w:rPr>
          <w:rFonts w:ascii="Times New Roman" w:eastAsia="Times New Roman" w:hAnsi="Times New Roman" w:cs="Times New Roman"/>
          <w:color w:val="000000"/>
          <w:sz w:val="28"/>
          <w:szCs w:val="28"/>
        </w:rPr>
        <w:t xml:space="preserve"> 2021 - 2026:</w:t>
      </w:r>
    </w:p>
    <w:p w:rsidR="007C40CA" w:rsidRPr="007C40CA" w:rsidRDefault="007C40CA" w:rsidP="007C40CA">
      <w:pPr>
        <w:spacing w:before="60" w:after="0" w:line="288" w:lineRule="auto"/>
        <w:ind w:firstLine="720"/>
        <w:jc w:val="both"/>
        <w:rPr>
          <w:rFonts w:ascii="Times New Roman" w:eastAsia="Times New Roman" w:hAnsi="Times New Roman" w:cs="Times New Roman"/>
          <w:color w:val="000000"/>
          <w:sz w:val="28"/>
          <w:szCs w:val="28"/>
          <w:lang w:val="vi-VN"/>
        </w:rPr>
      </w:pPr>
      <w:r w:rsidRPr="007C40CA">
        <w:rPr>
          <w:rFonts w:ascii="Times New Roman" w:eastAsia="Times New Roman" w:hAnsi="Times New Roman" w:cs="Times New Roman"/>
          <w:color w:val="000000"/>
          <w:sz w:val="28"/>
          <w:szCs w:val="28"/>
          <w:lang w:val="vi-VN"/>
        </w:rPr>
        <w:t>1.</w:t>
      </w:r>
      <w:r w:rsidRPr="007C40CA">
        <w:rPr>
          <w:rFonts w:ascii="Times New Roman" w:eastAsia="Times New Roman" w:hAnsi="Times New Roman" w:cs="Times New Roman"/>
          <w:bCs/>
          <w:color w:val="000000"/>
          <w:sz w:val="28"/>
          <w:szCs w:val="28"/>
          <w:lang w:val="en-GB"/>
        </w:rPr>
        <w:t>Bà</w:t>
      </w:r>
      <w:r w:rsidRPr="007C40CA">
        <w:rPr>
          <w:rFonts w:ascii="Times New Roman" w:eastAsia="Times New Roman" w:hAnsi="Times New Roman" w:cs="Times New Roman"/>
          <w:noProof/>
          <w:color w:val="000000"/>
          <w:sz w:val="28"/>
          <w:szCs w:val="28"/>
        </w:rPr>
        <w:t xml:space="preserve"> Lê Hồng Thắm</w:t>
      </w:r>
      <w:r w:rsidRPr="007C40CA">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noProof/>
          <w:color w:val="000000"/>
          <w:sz w:val="28"/>
          <w:szCs w:val="28"/>
        </w:rPr>
        <w:t>Ủy viên Ban Thường vụ Tỉnh ủy</w:t>
      </w:r>
      <w:r w:rsidRPr="007C40CA">
        <w:rPr>
          <w:rFonts w:ascii="Times New Roman" w:eastAsia="Times New Roman" w:hAnsi="Times New Roman" w:cs="Times New Roman"/>
          <w:color w:val="000000"/>
          <w:sz w:val="28"/>
          <w:szCs w:val="28"/>
          <w:lang w:val="vi-VN"/>
        </w:rPr>
        <w:t>.</w:t>
      </w:r>
    </w:p>
    <w:p w:rsidR="007C40CA" w:rsidRPr="007C40CA" w:rsidRDefault="007C40CA" w:rsidP="007C40CA">
      <w:pPr>
        <w:spacing w:before="60" w:after="0" w:line="288" w:lineRule="auto"/>
        <w:ind w:firstLine="720"/>
        <w:jc w:val="both"/>
        <w:rPr>
          <w:rFonts w:ascii="Times New Roman" w:eastAsia="Times New Roman" w:hAnsi="Times New Roman" w:cs="Times New Roman"/>
          <w:color w:val="000000"/>
          <w:sz w:val="28"/>
          <w:szCs w:val="28"/>
          <w:lang w:val="vi-VN"/>
        </w:rPr>
      </w:pPr>
      <w:r w:rsidRPr="007C40CA">
        <w:rPr>
          <w:rFonts w:ascii="Times New Roman" w:eastAsia="Times New Roman" w:hAnsi="Times New Roman" w:cs="Times New Roman"/>
          <w:color w:val="000000"/>
          <w:sz w:val="28"/>
          <w:szCs w:val="28"/>
        </w:rPr>
        <w:t>2</w:t>
      </w:r>
      <w:r w:rsidRPr="007C40CA">
        <w:rPr>
          <w:rFonts w:ascii="Times New Roman" w:eastAsia="Times New Roman" w:hAnsi="Times New Roman" w:cs="Times New Roman"/>
          <w:color w:val="000000"/>
          <w:sz w:val="28"/>
          <w:szCs w:val="28"/>
          <w:lang w:val="vi-VN"/>
        </w:rPr>
        <w:t>.</w:t>
      </w:r>
      <w:r w:rsidRPr="007C40CA">
        <w:rPr>
          <w:rFonts w:ascii="Times New Roman" w:eastAsia="Times New Roman" w:hAnsi="Times New Roman" w:cs="Times New Roman"/>
          <w:noProof/>
          <w:color w:val="000000"/>
          <w:sz w:val="28"/>
          <w:szCs w:val="28"/>
        </w:rPr>
        <w:t>Bà Đinh Thị Việt Huỳnh</w:t>
      </w:r>
      <w:r w:rsidRPr="007C40CA">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noProof/>
          <w:color w:val="000000"/>
          <w:sz w:val="28"/>
          <w:szCs w:val="28"/>
        </w:rPr>
        <w:t>Tỉnh ủy viên</w:t>
      </w:r>
      <w:r w:rsidRPr="007C40CA">
        <w:rPr>
          <w:rFonts w:ascii="Times New Roman" w:eastAsia="Times New Roman" w:hAnsi="Times New Roman" w:cs="Times New Roman"/>
          <w:color w:val="000000"/>
          <w:sz w:val="28"/>
          <w:szCs w:val="28"/>
          <w:lang w:val="vi-VN"/>
        </w:rPr>
        <w:t>.</w:t>
      </w:r>
    </w:p>
    <w:p w:rsidR="007C40CA" w:rsidRPr="007C40CA" w:rsidRDefault="007C40CA" w:rsidP="007C40CA">
      <w:pPr>
        <w:spacing w:before="60" w:after="0" w:line="288" w:lineRule="auto"/>
        <w:ind w:firstLine="720"/>
        <w:jc w:val="both"/>
        <w:rPr>
          <w:rFonts w:ascii="Times New Roman" w:eastAsia="Times New Roman" w:hAnsi="Times New Roman" w:cs="Times New Roman"/>
          <w:color w:val="000000"/>
          <w:sz w:val="28"/>
          <w:szCs w:val="28"/>
          <w:lang w:val="vi-VN"/>
        </w:rPr>
      </w:pPr>
      <w:r w:rsidRPr="007C40CA">
        <w:rPr>
          <w:rFonts w:ascii="Times New Roman" w:eastAsia="Times New Roman" w:hAnsi="Times New Roman" w:cs="Times New Roman"/>
          <w:color w:val="000000"/>
          <w:sz w:val="28"/>
          <w:szCs w:val="28"/>
        </w:rPr>
        <w:t>3</w:t>
      </w:r>
      <w:r w:rsidRPr="007C40CA">
        <w:rPr>
          <w:rFonts w:ascii="Times New Roman" w:eastAsia="Times New Roman" w:hAnsi="Times New Roman" w:cs="Times New Roman"/>
          <w:color w:val="000000"/>
          <w:sz w:val="28"/>
          <w:szCs w:val="28"/>
          <w:lang w:val="vi-VN"/>
        </w:rPr>
        <w:t>.</w:t>
      </w:r>
      <w:r w:rsidRPr="007C40CA">
        <w:rPr>
          <w:rFonts w:ascii="Times New Roman" w:eastAsia="Times New Roman" w:hAnsi="Times New Roman" w:cs="Times New Roman"/>
          <w:noProof/>
          <w:color w:val="000000"/>
          <w:sz w:val="28"/>
          <w:szCs w:val="28"/>
        </w:rPr>
        <w:t>Ông Giang Văn Phục</w:t>
      </w:r>
      <w:r w:rsidRPr="007C40CA">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noProof/>
          <w:color w:val="000000"/>
          <w:sz w:val="28"/>
          <w:szCs w:val="28"/>
        </w:rPr>
        <w:t>Tỉnh ủy viên</w:t>
      </w:r>
      <w:r w:rsidRPr="007C40CA">
        <w:rPr>
          <w:rFonts w:ascii="Times New Roman" w:eastAsia="Times New Roman" w:hAnsi="Times New Roman" w:cs="Times New Roman"/>
          <w:color w:val="000000"/>
          <w:sz w:val="28"/>
          <w:szCs w:val="28"/>
          <w:lang w:val="vi-VN"/>
        </w:rPr>
        <w:t>.</w:t>
      </w:r>
    </w:p>
    <w:p w:rsidR="007C40CA" w:rsidRPr="007C40CA" w:rsidRDefault="007C40CA" w:rsidP="007C40CA">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7C40CA">
        <w:rPr>
          <w:rFonts w:ascii="Times New Roman" w:eastAsia="Times New Roman" w:hAnsi="Times New Roman" w:cs="Times New Roman"/>
          <w:b/>
          <w:color w:val="000000"/>
          <w:sz w:val="28"/>
          <w:szCs w:val="28"/>
        </w:rPr>
        <w:lastRenderedPageBreak/>
        <w:t>Điều 3.</w:t>
      </w:r>
      <w:r w:rsidR="006B3908">
        <w:rPr>
          <w:rFonts w:ascii="Times New Roman" w:eastAsia="Times New Roman" w:hAnsi="Times New Roman" w:cs="Times New Roman"/>
          <w:b/>
          <w:color w:val="000000"/>
          <w:sz w:val="28"/>
          <w:szCs w:val="28"/>
        </w:rPr>
        <w:t xml:space="preserve"> </w:t>
      </w:r>
      <w:r w:rsidRPr="007C40CA">
        <w:rPr>
          <w:rFonts w:ascii="Times New Roman" w:eastAsia="Times New Roman" w:hAnsi="Times New Roman" w:cs="Times New Roman"/>
          <w:color w:val="000000"/>
          <w:sz w:val="28"/>
          <w:szCs w:val="28"/>
          <w:lang w:val="vi-VN"/>
        </w:rPr>
        <w:t>Chỉ định</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các</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 xml:space="preserve">ông (bà) </w:t>
      </w:r>
      <w:r w:rsidR="006B3908">
        <w:rPr>
          <w:rFonts w:ascii="Times New Roman" w:eastAsia="Times New Roman" w:hAnsi="Times New Roman" w:cs="Times New Roman"/>
          <w:color w:val="000000"/>
          <w:sz w:val="28"/>
          <w:szCs w:val="28"/>
        </w:rPr>
        <w:t xml:space="preserve">có tên sau đây giữ chức vụ </w:t>
      </w:r>
      <w:r w:rsidRPr="007C40CA">
        <w:rPr>
          <w:rFonts w:ascii="Times New Roman" w:eastAsia="Times New Roman" w:hAnsi="Times New Roman" w:cs="Times New Roman"/>
          <w:color w:val="000000"/>
          <w:sz w:val="28"/>
          <w:szCs w:val="28"/>
        </w:rPr>
        <w:t>Trưởng</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các Ban của</w:t>
      </w:r>
      <w:r w:rsidR="006B3908">
        <w:rPr>
          <w:rFonts w:ascii="Times New Roman" w:eastAsia="Times New Roman" w:hAnsi="Times New Roman" w:cs="Times New Roman"/>
          <w:color w:val="000000"/>
          <w:sz w:val="28"/>
          <w:szCs w:val="28"/>
        </w:rPr>
        <w:t xml:space="preserve"> Hội đồng nhân dân tỉnh </w:t>
      </w:r>
      <w:r w:rsidRPr="007C40CA">
        <w:rPr>
          <w:rFonts w:ascii="Times New Roman" w:eastAsia="Times New Roman" w:hAnsi="Times New Roman" w:cs="Times New Roman"/>
          <w:noProof/>
          <w:color w:val="000000"/>
          <w:sz w:val="28"/>
          <w:szCs w:val="28"/>
        </w:rPr>
        <w:t xml:space="preserve"> An Giang</w:t>
      </w:r>
      <w:r w:rsidR="006B3908">
        <w:rPr>
          <w:rFonts w:ascii="Times New Roman" w:eastAsia="Times New Roman" w:hAnsi="Times New Roman" w:cs="Times New Roman"/>
          <w:color w:val="000000"/>
          <w:sz w:val="28"/>
          <w:szCs w:val="28"/>
        </w:rPr>
        <w:t xml:space="preserve"> nhiệm kỳ</w:t>
      </w:r>
      <w:r w:rsidRPr="007C40CA">
        <w:rPr>
          <w:rFonts w:ascii="Times New Roman" w:eastAsia="Times New Roman" w:hAnsi="Times New Roman" w:cs="Times New Roman"/>
          <w:color w:val="000000"/>
          <w:sz w:val="28"/>
          <w:szCs w:val="28"/>
        </w:rPr>
        <w:t xml:space="preserve"> 2021 - 2026:</w:t>
      </w:r>
      <w:r w:rsidRPr="007C40CA">
        <w:rPr>
          <w:rFonts w:ascii="Times New Roman" w:eastAsia="Times New Roman" w:hAnsi="Times New Roman" w:cs="Times New Roman"/>
          <w:color w:val="000000"/>
          <w:sz w:val="28"/>
          <w:szCs w:val="28"/>
          <w:lang w:val="vi-VN"/>
        </w:rPr>
        <w:tab/>
      </w:r>
    </w:p>
    <w:p w:rsidR="007C40CA" w:rsidRPr="007C40CA" w:rsidRDefault="007C40CA" w:rsidP="007C40CA">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7C40CA">
        <w:rPr>
          <w:rFonts w:ascii="Times New Roman" w:eastAsia="Times New Roman" w:hAnsi="Times New Roman" w:cs="Times New Roman"/>
          <w:noProof/>
          <w:color w:val="000000"/>
          <w:sz w:val="28"/>
          <w:szCs w:val="28"/>
        </w:rPr>
        <w:t>Ông Phạm Văn Màu</w:t>
      </w:r>
      <w:r w:rsidR="006B3908">
        <w:rPr>
          <w:rFonts w:ascii="Times New Roman" w:eastAsia="Times New Roman" w:hAnsi="Times New Roman" w:cs="Times New Roman"/>
          <w:noProof/>
          <w:color w:val="000000"/>
          <w:sz w:val="28"/>
          <w:szCs w:val="28"/>
        </w:rPr>
        <w:t xml:space="preserve"> </w:t>
      </w:r>
      <w:r w:rsidR="006B3908">
        <w:rPr>
          <w:rFonts w:ascii="Times New Roman" w:eastAsia="Times New Roman" w:hAnsi="Times New Roman" w:cs="Times New Roman"/>
          <w:color w:val="000000"/>
          <w:sz w:val="28"/>
          <w:szCs w:val="28"/>
        </w:rPr>
        <w:t xml:space="preserve">giữ chức vụ </w:t>
      </w:r>
      <w:r w:rsidRPr="007C40CA">
        <w:rPr>
          <w:rFonts w:ascii="Times New Roman" w:eastAsia="Times New Roman" w:hAnsi="Times New Roman" w:cs="Times New Roman"/>
          <w:color w:val="000000"/>
          <w:sz w:val="28"/>
          <w:szCs w:val="28"/>
        </w:rPr>
        <w:t>Trưởng Ban Pháp</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chế</w:t>
      </w:r>
      <w:r w:rsidRPr="007C40CA">
        <w:rPr>
          <w:rFonts w:ascii="Times New Roman" w:eastAsia="Times New Roman" w:hAnsi="Times New Roman" w:cs="Times New Roman"/>
          <w:color w:val="000000"/>
          <w:sz w:val="28"/>
          <w:szCs w:val="28"/>
          <w:lang w:val="vi-VN"/>
        </w:rPr>
        <w:t>.</w:t>
      </w:r>
    </w:p>
    <w:p w:rsidR="007C40CA" w:rsidRPr="007C40CA" w:rsidRDefault="007C40CA" w:rsidP="007C40CA">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7C40CA">
        <w:rPr>
          <w:rFonts w:ascii="Times New Roman" w:eastAsia="Times New Roman" w:hAnsi="Times New Roman" w:cs="Times New Roman"/>
          <w:noProof/>
          <w:color w:val="000000"/>
          <w:sz w:val="28"/>
          <w:szCs w:val="28"/>
        </w:rPr>
        <w:t>Ông Ngô Hen</w:t>
      </w:r>
      <w:r w:rsidR="006B3908">
        <w:rPr>
          <w:rFonts w:ascii="Times New Roman" w:eastAsia="Times New Roman" w:hAnsi="Times New Roman" w:cs="Times New Roman"/>
          <w:noProof/>
          <w:color w:val="000000"/>
          <w:sz w:val="28"/>
          <w:szCs w:val="28"/>
        </w:rPr>
        <w:t xml:space="preserve"> </w:t>
      </w:r>
      <w:r w:rsidR="006B3908">
        <w:rPr>
          <w:rFonts w:ascii="Times New Roman" w:eastAsia="Times New Roman" w:hAnsi="Times New Roman" w:cs="Times New Roman"/>
          <w:color w:val="000000"/>
          <w:sz w:val="28"/>
          <w:szCs w:val="28"/>
        </w:rPr>
        <w:t xml:space="preserve">giữ chức vụ </w:t>
      </w:r>
      <w:r w:rsidRPr="007C40CA">
        <w:rPr>
          <w:rFonts w:ascii="Times New Roman" w:eastAsia="Times New Roman" w:hAnsi="Times New Roman" w:cs="Times New Roman"/>
          <w:color w:val="000000"/>
          <w:sz w:val="28"/>
          <w:szCs w:val="28"/>
        </w:rPr>
        <w:t>Trưởng Ban Kinh</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tế - Ngân</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sách</w:t>
      </w:r>
      <w:r w:rsidRPr="007C40CA">
        <w:rPr>
          <w:rFonts w:ascii="Times New Roman" w:eastAsia="Times New Roman" w:hAnsi="Times New Roman" w:cs="Times New Roman"/>
          <w:color w:val="000000"/>
          <w:sz w:val="28"/>
          <w:szCs w:val="28"/>
          <w:lang w:val="vi-VN"/>
        </w:rPr>
        <w:t>.</w:t>
      </w:r>
    </w:p>
    <w:p w:rsidR="007C40CA" w:rsidRPr="007C40CA" w:rsidRDefault="007C40CA" w:rsidP="007C40CA">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7C40CA">
        <w:rPr>
          <w:rFonts w:ascii="Times New Roman" w:eastAsia="Times New Roman" w:hAnsi="Times New Roman" w:cs="Times New Roman"/>
          <w:noProof/>
          <w:color w:val="000000"/>
          <w:sz w:val="28"/>
          <w:szCs w:val="28"/>
        </w:rPr>
        <w:t xml:space="preserve">Ông Tống Văn Kiếm </w:t>
      </w:r>
      <w:r w:rsidR="006B3908">
        <w:rPr>
          <w:rFonts w:ascii="Times New Roman" w:eastAsia="Times New Roman" w:hAnsi="Times New Roman" w:cs="Times New Roman"/>
          <w:color w:val="000000"/>
          <w:sz w:val="28"/>
          <w:szCs w:val="28"/>
        </w:rPr>
        <w:t xml:space="preserve">giữ chức vụ </w:t>
      </w:r>
      <w:r w:rsidRPr="007C40CA">
        <w:rPr>
          <w:rFonts w:ascii="Times New Roman" w:eastAsia="Times New Roman" w:hAnsi="Times New Roman" w:cs="Times New Roman"/>
          <w:color w:val="000000"/>
          <w:sz w:val="28"/>
          <w:szCs w:val="28"/>
        </w:rPr>
        <w:t>Trưởng Ban Văn</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 xml:space="preserve">hóa </w:t>
      </w:r>
      <w:r w:rsidR="006B3908">
        <w:rPr>
          <w:rFonts w:ascii="Times New Roman" w:eastAsia="Times New Roman" w:hAnsi="Times New Roman" w:cs="Times New Roman"/>
          <w:color w:val="000000"/>
          <w:sz w:val="28"/>
          <w:szCs w:val="28"/>
        </w:rPr>
        <w:t>–</w:t>
      </w:r>
      <w:r w:rsidRPr="007C40CA">
        <w:rPr>
          <w:rFonts w:ascii="Times New Roman" w:eastAsia="Times New Roman" w:hAnsi="Times New Roman" w:cs="Times New Roman"/>
          <w:color w:val="000000"/>
          <w:sz w:val="28"/>
          <w:szCs w:val="28"/>
        </w:rPr>
        <w:t xml:space="preserve"> Xã</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hội</w:t>
      </w:r>
      <w:r w:rsidRPr="007C40CA">
        <w:rPr>
          <w:rFonts w:ascii="Times New Roman" w:eastAsia="Times New Roman" w:hAnsi="Times New Roman" w:cs="Times New Roman"/>
          <w:color w:val="000000"/>
          <w:sz w:val="28"/>
          <w:szCs w:val="28"/>
          <w:lang w:val="vi-VN"/>
        </w:rPr>
        <w:t>.</w:t>
      </w:r>
    </w:p>
    <w:p w:rsidR="007C40CA" w:rsidRPr="007C40CA" w:rsidRDefault="007C40CA" w:rsidP="007C40CA">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7C40CA">
        <w:rPr>
          <w:rFonts w:ascii="Times New Roman" w:eastAsia="Times New Roman" w:hAnsi="Times New Roman" w:cs="Times New Roman"/>
          <w:noProof/>
          <w:color w:val="000000"/>
          <w:sz w:val="28"/>
          <w:szCs w:val="28"/>
        </w:rPr>
        <w:t xml:space="preserve">Ông Lê Thanh Dũng </w:t>
      </w:r>
      <w:r w:rsidR="006B3908">
        <w:rPr>
          <w:rFonts w:ascii="Times New Roman" w:eastAsia="Times New Roman" w:hAnsi="Times New Roman" w:cs="Times New Roman"/>
          <w:color w:val="000000"/>
          <w:sz w:val="28"/>
          <w:szCs w:val="28"/>
        </w:rPr>
        <w:t xml:space="preserve">giữ chức vụ </w:t>
      </w:r>
      <w:r w:rsidRPr="007C40CA">
        <w:rPr>
          <w:rFonts w:ascii="Times New Roman" w:eastAsia="Times New Roman" w:hAnsi="Times New Roman" w:cs="Times New Roman"/>
          <w:color w:val="000000"/>
          <w:sz w:val="28"/>
          <w:szCs w:val="28"/>
        </w:rPr>
        <w:t>Trưởng Ban Dân</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tộc</w:t>
      </w:r>
      <w:r w:rsidRPr="007C40CA">
        <w:rPr>
          <w:rFonts w:ascii="Times New Roman" w:eastAsia="Times New Roman" w:hAnsi="Times New Roman" w:cs="Times New Roman"/>
          <w:color w:val="000000"/>
          <w:sz w:val="28"/>
          <w:szCs w:val="28"/>
          <w:lang w:val="vi-VN"/>
        </w:rPr>
        <w:t>.</w:t>
      </w:r>
    </w:p>
    <w:p w:rsidR="007C40CA" w:rsidRPr="007C40CA" w:rsidRDefault="007C40CA" w:rsidP="007C40CA">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7C40CA">
        <w:rPr>
          <w:rFonts w:ascii="Times New Roman" w:eastAsia="Times New Roman" w:hAnsi="Times New Roman" w:cs="Times New Roman"/>
          <w:b/>
          <w:color w:val="000000"/>
          <w:spacing w:val="-6"/>
          <w:sz w:val="28"/>
          <w:szCs w:val="28"/>
        </w:rPr>
        <w:t xml:space="preserve">Điều 4. </w:t>
      </w:r>
      <w:r w:rsidR="006B3908" w:rsidRPr="004976FE">
        <w:rPr>
          <w:rFonts w:ascii="Times New Roman" w:eastAsia="Times New Roman" w:hAnsi="Times New Roman" w:cs="Times New Roman"/>
          <w:color w:val="000000"/>
          <w:sz w:val="28"/>
          <w:szCs w:val="28"/>
        </w:rPr>
        <w:t>Các</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ông, bà</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có</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tên</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tại</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Điều 1, Điều 2, Điều 3 thực</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hiện</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nhiệm</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vụ, quyền</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hạn</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theo</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quy</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định</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của</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Luật</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Tổ</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chức</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chính</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quyền</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địa</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phương</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và</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các</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văn</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bản</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pháp</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luật</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có</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liên</w:t>
      </w:r>
      <w:r w:rsidR="006B3908">
        <w:rPr>
          <w:rFonts w:ascii="Times New Roman" w:eastAsia="Times New Roman" w:hAnsi="Times New Roman" w:cs="Times New Roman"/>
          <w:color w:val="000000"/>
          <w:sz w:val="28"/>
          <w:szCs w:val="28"/>
        </w:rPr>
        <w:t xml:space="preserve"> </w:t>
      </w:r>
      <w:r w:rsidR="006B3908" w:rsidRPr="004976FE">
        <w:rPr>
          <w:rFonts w:ascii="Times New Roman" w:eastAsia="Times New Roman" w:hAnsi="Times New Roman" w:cs="Times New Roman"/>
          <w:color w:val="000000"/>
          <w:sz w:val="28"/>
          <w:szCs w:val="28"/>
        </w:rPr>
        <w:t>quan</w:t>
      </w:r>
      <w:r w:rsidRPr="007C40CA">
        <w:rPr>
          <w:rFonts w:ascii="Times New Roman" w:eastAsia="Times New Roman" w:hAnsi="Times New Roman" w:cs="Times New Roman"/>
          <w:color w:val="000000"/>
          <w:sz w:val="28"/>
          <w:szCs w:val="28"/>
        </w:rPr>
        <w:t xml:space="preserve">. </w:t>
      </w:r>
    </w:p>
    <w:p w:rsidR="007C40CA" w:rsidRPr="007C40CA" w:rsidRDefault="007C40CA" w:rsidP="007C40CA">
      <w:pPr>
        <w:spacing w:before="60" w:after="0" w:line="288" w:lineRule="auto"/>
        <w:ind w:firstLine="720"/>
        <w:jc w:val="both"/>
        <w:rPr>
          <w:rFonts w:ascii="Times New Roman" w:eastAsia="Times New Roman" w:hAnsi="Times New Roman" w:cs="Times New Roman"/>
          <w:color w:val="000000"/>
          <w:sz w:val="28"/>
          <w:szCs w:val="28"/>
          <w:lang w:val="nl-NL"/>
        </w:rPr>
      </w:pPr>
      <w:r w:rsidRPr="007C40CA">
        <w:rPr>
          <w:rFonts w:ascii="Times New Roman" w:eastAsia="Times New Roman" w:hAnsi="Times New Roman" w:cs="Times New Roman"/>
          <w:b/>
          <w:color w:val="000000"/>
          <w:sz w:val="28"/>
          <w:szCs w:val="28"/>
          <w:lang w:val="nl-NL"/>
        </w:rPr>
        <w:t xml:space="preserve">Điều 5. </w:t>
      </w:r>
      <w:r w:rsidRPr="007C40CA">
        <w:rPr>
          <w:rFonts w:ascii="Times New Roman" w:eastAsia="Times New Roman" w:hAnsi="Times New Roman" w:cs="Times New Roman"/>
          <w:color w:val="000000"/>
          <w:sz w:val="28"/>
          <w:szCs w:val="28"/>
          <w:lang w:val="nl-NL"/>
        </w:rPr>
        <w:t>Nghị quyết này có hiệu lực thi hành từ ngày 01 tháng 7 năm 2025.</w:t>
      </w:r>
    </w:p>
    <w:p w:rsidR="007C40CA" w:rsidRPr="007C40CA" w:rsidRDefault="007C40CA" w:rsidP="007C40CA">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7C40CA">
        <w:rPr>
          <w:rFonts w:ascii="Times New Roman" w:eastAsia="Times New Roman" w:hAnsi="Times New Roman" w:cs="Times New Roman"/>
          <w:color w:val="000000"/>
          <w:sz w:val="28"/>
          <w:szCs w:val="28"/>
          <w:lang w:val="nl-NL"/>
        </w:rPr>
        <w:t>Chủ nhiệm Ủy ban</w:t>
      </w:r>
      <w:r w:rsidR="006B3908">
        <w:rPr>
          <w:rFonts w:ascii="Times New Roman" w:eastAsia="Times New Roman" w:hAnsi="Times New Roman" w:cs="Times New Roman"/>
          <w:color w:val="000000"/>
          <w:sz w:val="28"/>
          <w:szCs w:val="28"/>
          <w:lang w:val="nl-NL"/>
        </w:rPr>
        <w:t xml:space="preserve"> </w:t>
      </w:r>
      <w:r w:rsidRPr="007C40CA">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7C40CA">
        <w:rPr>
          <w:rFonts w:ascii="Times New Roman" w:eastAsia="Times New Roman" w:hAnsi="Times New Roman" w:cs="Times New Roman"/>
          <w:noProof/>
          <w:color w:val="000000"/>
          <w:sz w:val="28"/>
          <w:szCs w:val="28"/>
          <w:lang w:val="nl-NL"/>
        </w:rPr>
        <w:t>tỉnh An Giang</w:t>
      </w:r>
      <w:r w:rsidRPr="007C40CA">
        <w:rPr>
          <w:rFonts w:ascii="Times New Roman" w:eastAsia="Times New Roman" w:hAnsi="Times New Roman" w:cs="Times New Roman"/>
          <w:color w:val="000000"/>
          <w:sz w:val="28"/>
          <w:szCs w:val="28"/>
          <w:lang w:val="nl-NL"/>
        </w:rPr>
        <w:t xml:space="preserve">, các cơ quan, tổ chức có liên quan và các </w:t>
      </w:r>
      <w:r w:rsidRPr="007C40CA">
        <w:rPr>
          <w:rFonts w:ascii="Times New Roman" w:eastAsia="Times New Roman" w:hAnsi="Times New Roman" w:cs="Times New Roman"/>
          <w:color w:val="000000"/>
          <w:sz w:val="28"/>
          <w:szCs w:val="28"/>
        </w:rPr>
        <w:t xml:space="preserve">ông, </w:t>
      </w:r>
      <w:r w:rsidRPr="007C40CA">
        <w:rPr>
          <w:rFonts w:ascii="Times New Roman" w:eastAsia="Times New Roman" w:hAnsi="Times New Roman" w:cs="Times New Roman"/>
          <w:color w:val="000000"/>
          <w:sz w:val="28"/>
          <w:szCs w:val="28"/>
          <w:lang w:val="vi-VN"/>
        </w:rPr>
        <w:t xml:space="preserve">bà </w:t>
      </w:r>
      <w:r w:rsidRPr="007C40CA">
        <w:rPr>
          <w:rFonts w:ascii="Times New Roman" w:eastAsia="Times New Roman" w:hAnsi="Times New Roman" w:cs="Times New Roman"/>
          <w:color w:val="000000"/>
          <w:sz w:val="28"/>
          <w:szCs w:val="28"/>
        </w:rPr>
        <w:t>có</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tên</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tại</w:t>
      </w:r>
      <w:r w:rsidR="006B3908">
        <w:rPr>
          <w:rFonts w:ascii="Times New Roman" w:eastAsia="Times New Roman" w:hAnsi="Times New Roman" w:cs="Times New Roman"/>
          <w:color w:val="000000"/>
          <w:sz w:val="28"/>
          <w:szCs w:val="28"/>
        </w:rPr>
        <w:t xml:space="preserve"> </w:t>
      </w:r>
      <w:r w:rsidRPr="007C40CA">
        <w:rPr>
          <w:rFonts w:ascii="Times New Roman" w:eastAsia="Times New Roman" w:hAnsi="Times New Roman" w:cs="Times New Roman"/>
          <w:color w:val="000000"/>
          <w:sz w:val="28"/>
          <w:szCs w:val="28"/>
        </w:rPr>
        <w:t>Điều 1, Điều 2, Điều 3 t</w:t>
      </w:r>
      <w:r w:rsidRPr="007C40CA">
        <w:rPr>
          <w:rFonts w:ascii="Times New Roman" w:eastAsia="Times New Roman" w:hAnsi="Times New Roman" w:cs="Times New Roman"/>
          <w:color w:val="000000"/>
          <w:sz w:val="28"/>
          <w:szCs w:val="28"/>
          <w:lang w:val="nl-NL"/>
        </w:rPr>
        <w:t>heo trách nhiệm thi hành Nghị quyết này.</w:t>
      </w:r>
    </w:p>
    <w:p w:rsidR="007C40CA" w:rsidRPr="007C40CA" w:rsidRDefault="007C40CA" w:rsidP="007C40CA">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7C40CA" w:rsidRPr="007C40CA" w:rsidRDefault="007C40CA" w:rsidP="007C40CA">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7C40CA" w:rsidRPr="007C40CA" w:rsidTr="00AD1A57">
        <w:tc>
          <w:tcPr>
            <w:tcW w:w="3969" w:type="dxa"/>
            <w:tcBorders>
              <w:top w:val="nil"/>
              <w:left w:val="nil"/>
              <w:bottom w:val="nil"/>
              <w:right w:val="nil"/>
            </w:tcBorders>
          </w:tcPr>
          <w:p w:rsidR="006B3908" w:rsidRPr="003C63BF" w:rsidRDefault="006B3908" w:rsidP="006B3908">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3C63BF">
              <w:rPr>
                <w:rFonts w:ascii="Times New Roman" w:eastAsia="Times New Roman" w:hAnsi="Times New Roman" w:cs="Times New Roman"/>
                <w:b/>
                <w:i/>
                <w:iCs/>
                <w:color w:val="000000"/>
                <w:sz w:val="24"/>
                <w:szCs w:val="24"/>
              </w:rPr>
              <w:t>Nơi</w:t>
            </w:r>
            <w:r>
              <w:rPr>
                <w:rFonts w:ascii="Times New Roman" w:eastAsia="Times New Roman" w:hAnsi="Times New Roman" w:cs="Times New Roman"/>
                <w:b/>
                <w:i/>
                <w:iCs/>
                <w:color w:val="000000"/>
                <w:sz w:val="24"/>
                <w:szCs w:val="24"/>
              </w:rPr>
              <w:t xml:space="preserve"> </w:t>
            </w:r>
            <w:r w:rsidRPr="003C63BF">
              <w:rPr>
                <w:rFonts w:ascii="Times New Roman" w:eastAsia="Times New Roman" w:hAnsi="Times New Roman" w:cs="Times New Roman"/>
                <w:b/>
                <w:i/>
                <w:iCs/>
                <w:color w:val="000000"/>
                <w:sz w:val="24"/>
                <w:szCs w:val="24"/>
              </w:rPr>
              <w:t>nhận:</w:t>
            </w:r>
          </w:p>
          <w:p w:rsidR="006B3908" w:rsidRPr="003C63BF" w:rsidRDefault="006B3908" w:rsidP="006B3908">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6B3908" w:rsidRPr="003C63BF" w:rsidRDefault="006B3908" w:rsidP="006B390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6B3908" w:rsidRPr="003C63BF" w:rsidRDefault="006B3908" w:rsidP="006B3908">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6B3908" w:rsidRPr="003C63BF" w:rsidRDefault="006B3908" w:rsidP="006B390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6B3908" w:rsidRPr="003C63BF" w:rsidRDefault="006B3908" w:rsidP="006B390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6B3908" w:rsidRPr="003C63BF" w:rsidRDefault="006B3908" w:rsidP="006B390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7C40CA" w:rsidRPr="007C40CA" w:rsidRDefault="006B3908" w:rsidP="006B3908">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7C40CA" w:rsidRPr="007C40CA">
              <w:rPr>
                <w:rFonts w:ascii="Times New Roman" w:eastAsia="Times New Roman" w:hAnsi="Times New Roman" w:cs="Times New Roman"/>
                <w:iCs/>
                <w:color w:val="000000"/>
              </w:rPr>
              <w:t>;</w:t>
            </w:r>
          </w:p>
          <w:p w:rsidR="007C40CA" w:rsidRPr="007C40CA" w:rsidRDefault="007C40CA" w:rsidP="007C40C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7C40CA">
              <w:rPr>
                <w:rFonts w:ascii="Times New Roman" w:eastAsia="Times New Roman" w:hAnsi="Times New Roman" w:cs="Times New Roman"/>
                <w:iCs/>
                <w:color w:val="000000"/>
                <w:spacing w:val="-6"/>
              </w:rPr>
              <w:t xml:space="preserve">- </w:t>
            </w:r>
            <w:r w:rsidRPr="007C40CA">
              <w:rPr>
                <w:rFonts w:ascii="Times New Roman" w:eastAsia="Times New Roman" w:hAnsi="Times New Roman" w:cs="Times New Roman"/>
                <w:iCs/>
                <w:noProof/>
                <w:color w:val="000000"/>
                <w:spacing w:val="-6"/>
              </w:rPr>
              <w:t>Ban Thường vụ Tỉnh ủy An Giang</w:t>
            </w:r>
            <w:r w:rsidRPr="007C40CA">
              <w:rPr>
                <w:rFonts w:ascii="Times New Roman" w:eastAsia="Times New Roman" w:hAnsi="Times New Roman" w:cs="Times New Roman"/>
                <w:iCs/>
                <w:color w:val="000000"/>
                <w:spacing w:val="-6"/>
              </w:rPr>
              <w:t>;</w:t>
            </w:r>
          </w:p>
          <w:p w:rsidR="007C40CA" w:rsidRPr="007C40CA" w:rsidRDefault="007C40CA" w:rsidP="007C40CA">
            <w:pPr>
              <w:spacing w:after="0" w:line="240" w:lineRule="auto"/>
              <w:jc w:val="both"/>
              <w:rPr>
                <w:rFonts w:ascii="Times New Roman" w:eastAsia="Times New Roman" w:hAnsi="Times New Roman" w:cs="Times New Roman"/>
                <w:color w:val="000000"/>
              </w:rPr>
            </w:pPr>
            <w:r w:rsidRPr="007C40CA">
              <w:rPr>
                <w:rFonts w:ascii="Times New Roman" w:eastAsia="Times New Roman" w:hAnsi="Times New Roman" w:cs="Times New Roman"/>
                <w:color w:val="000000"/>
              </w:rPr>
              <w:t xml:space="preserve">- Đoàn ĐBQH, UBND, UB MTTQ </w:t>
            </w:r>
            <w:r w:rsidRPr="007C40CA">
              <w:rPr>
                <w:rFonts w:ascii="Times New Roman" w:eastAsia="Times New Roman" w:hAnsi="Times New Roman" w:cs="Times New Roman"/>
                <w:noProof/>
                <w:color w:val="000000"/>
              </w:rPr>
              <w:t>tỉnh An Giang</w:t>
            </w:r>
            <w:r w:rsidRPr="007C40CA">
              <w:rPr>
                <w:rFonts w:ascii="Times New Roman" w:eastAsia="Times New Roman" w:hAnsi="Times New Roman" w:cs="Times New Roman"/>
                <w:color w:val="000000"/>
              </w:rPr>
              <w:t>;</w:t>
            </w:r>
          </w:p>
          <w:p w:rsidR="007C40CA" w:rsidRPr="007C40CA" w:rsidRDefault="007C40CA" w:rsidP="007C40C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C40CA">
              <w:rPr>
                <w:rFonts w:ascii="Times New Roman" w:eastAsia="Times New Roman" w:hAnsi="Times New Roman" w:cs="Times New Roman"/>
                <w:iCs/>
                <w:color w:val="000000"/>
              </w:rPr>
              <w:t>- Ban Tổ</w:t>
            </w:r>
            <w:r w:rsidR="006B3908">
              <w:rPr>
                <w:rFonts w:ascii="Times New Roman" w:eastAsia="Times New Roman" w:hAnsi="Times New Roman" w:cs="Times New Roman"/>
                <w:iCs/>
                <w:color w:val="000000"/>
              </w:rPr>
              <w:t xml:space="preserve"> </w:t>
            </w:r>
            <w:r w:rsidRPr="007C40CA">
              <w:rPr>
                <w:rFonts w:ascii="Times New Roman" w:eastAsia="Times New Roman" w:hAnsi="Times New Roman" w:cs="Times New Roman"/>
                <w:iCs/>
                <w:color w:val="000000"/>
              </w:rPr>
              <w:t>chức</w:t>
            </w:r>
            <w:r w:rsidR="006B3908">
              <w:rPr>
                <w:rFonts w:ascii="Times New Roman" w:eastAsia="Times New Roman" w:hAnsi="Times New Roman" w:cs="Times New Roman"/>
                <w:iCs/>
                <w:color w:val="000000"/>
              </w:rPr>
              <w:t xml:space="preserve"> </w:t>
            </w:r>
            <w:r w:rsidRPr="007C40CA">
              <w:rPr>
                <w:rFonts w:ascii="Times New Roman" w:eastAsia="Times New Roman" w:hAnsi="Times New Roman" w:cs="Times New Roman"/>
                <w:iCs/>
                <w:noProof/>
                <w:color w:val="000000"/>
              </w:rPr>
              <w:t>Tỉnh ủy An Giang</w:t>
            </w:r>
            <w:r w:rsidRPr="007C40CA">
              <w:rPr>
                <w:rFonts w:ascii="Times New Roman" w:eastAsia="Times New Roman" w:hAnsi="Times New Roman" w:cs="Times New Roman"/>
                <w:iCs/>
                <w:color w:val="000000"/>
              </w:rPr>
              <w:t>;</w:t>
            </w:r>
          </w:p>
          <w:p w:rsidR="007C40CA" w:rsidRPr="007C40CA" w:rsidRDefault="007C40CA" w:rsidP="007C40C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C40CA">
              <w:rPr>
                <w:rFonts w:ascii="Times New Roman" w:eastAsia="Times New Roman" w:hAnsi="Times New Roman" w:cs="Times New Roman"/>
                <w:iCs/>
                <w:color w:val="000000"/>
              </w:rPr>
              <w:t>- Sở</w:t>
            </w:r>
            <w:r w:rsidR="006B3908">
              <w:rPr>
                <w:rFonts w:ascii="Times New Roman" w:eastAsia="Times New Roman" w:hAnsi="Times New Roman" w:cs="Times New Roman"/>
                <w:iCs/>
                <w:color w:val="000000"/>
              </w:rPr>
              <w:t xml:space="preserve"> </w:t>
            </w:r>
            <w:r w:rsidRPr="007C40CA">
              <w:rPr>
                <w:rFonts w:ascii="Times New Roman" w:eastAsia="Times New Roman" w:hAnsi="Times New Roman" w:cs="Times New Roman"/>
                <w:iCs/>
                <w:color w:val="000000"/>
              </w:rPr>
              <w:t>Nội</w:t>
            </w:r>
            <w:r w:rsidR="006B3908">
              <w:rPr>
                <w:rFonts w:ascii="Times New Roman" w:eastAsia="Times New Roman" w:hAnsi="Times New Roman" w:cs="Times New Roman"/>
                <w:iCs/>
                <w:color w:val="000000"/>
              </w:rPr>
              <w:t xml:space="preserve"> </w:t>
            </w:r>
            <w:r w:rsidRPr="007C40CA">
              <w:rPr>
                <w:rFonts w:ascii="Times New Roman" w:eastAsia="Times New Roman" w:hAnsi="Times New Roman" w:cs="Times New Roman"/>
                <w:iCs/>
                <w:color w:val="000000"/>
              </w:rPr>
              <w:t>vụ</w:t>
            </w:r>
            <w:r w:rsidR="006B3908">
              <w:rPr>
                <w:rFonts w:ascii="Times New Roman" w:eastAsia="Times New Roman" w:hAnsi="Times New Roman" w:cs="Times New Roman"/>
                <w:iCs/>
                <w:color w:val="000000"/>
              </w:rPr>
              <w:t xml:space="preserve"> </w:t>
            </w:r>
            <w:r w:rsidRPr="007C40CA">
              <w:rPr>
                <w:rFonts w:ascii="Times New Roman" w:eastAsia="Times New Roman" w:hAnsi="Times New Roman" w:cs="Times New Roman"/>
                <w:iCs/>
                <w:noProof/>
                <w:color w:val="000000"/>
              </w:rPr>
              <w:t>tỉnh An Giang</w:t>
            </w:r>
            <w:r w:rsidRPr="007C40CA">
              <w:rPr>
                <w:rFonts w:ascii="Times New Roman" w:eastAsia="Times New Roman" w:hAnsi="Times New Roman" w:cs="Times New Roman"/>
                <w:iCs/>
                <w:color w:val="000000"/>
              </w:rPr>
              <w:t>;</w:t>
            </w:r>
          </w:p>
          <w:p w:rsidR="007C40CA" w:rsidRPr="007C40CA" w:rsidRDefault="007C40CA" w:rsidP="007C40C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C40CA">
              <w:rPr>
                <w:rFonts w:ascii="Times New Roman" w:eastAsia="Times New Roman" w:hAnsi="Times New Roman" w:cs="Times New Roman"/>
                <w:iCs/>
                <w:color w:val="000000"/>
              </w:rPr>
              <w:t>- Văn</w:t>
            </w:r>
            <w:r w:rsidR="006B3908">
              <w:rPr>
                <w:rFonts w:ascii="Times New Roman" w:eastAsia="Times New Roman" w:hAnsi="Times New Roman" w:cs="Times New Roman"/>
                <w:iCs/>
                <w:color w:val="000000"/>
              </w:rPr>
              <w:t xml:space="preserve"> </w:t>
            </w:r>
            <w:r w:rsidRPr="007C40CA">
              <w:rPr>
                <w:rFonts w:ascii="Times New Roman" w:eastAsia="Times New Roman" w:hAnsi="Times New Roman" w:cs="Times New Roman"/>
                <w:iCs/>
                <w:color w:val="000000"/>
              </w:rPr>
              <w:t>phòng</w:t>
            </w:r>
            <w:r w:rsidR="006B3908">
              <w:rPr>
                <w:rFonts w:ascii="Times New Roman" w:eastAsia="Times New Roman" w:hAnsi="Times New Roman" w:cs="Times New Roman"/>
                <w:iCs/>
                <w:color w:val="000000"/>
              </w:rPr>
              <w:t xml:space="preserve"> </w:t>
            </w:r>
            <w:r w:rsidRPr="007C40CA">
              <w:rPr>
                <w:rFonts w:ascii="Times New Roman" w:eastAsia="Times New Roman" w:hAnsi="Times New Roman" w:cs="Times New Roman"/>
                <w:iCs/>
                <w:color w:val="000000"/>
              </w:rPr>
              <w:t xml:space="preserve">Đoàn ĐBQH và HĐND </w:t>
            </w:r>
            <w:r w:rsidRPr="007C40CA">
              <w:rPr>
                <w:rFonts w:ascii="Times New Roman" w:eastAsia="Times New Roman" w:hAnsi="Times New Roman" w:cs="Times New Roman"/>
                <w:iCs/>
                <w:noProof/>
                <w:color w:val="000000"/>
              </w:rPr>
              <w:t>tỉnh An Giang</w:t>
            </w:r>
            <w:r w:rsidRPr="007C40CA">
              <w:rPr>
                <w:rFonts w:ascii="Times New Roman" w:eastAsia="Times New Roman" w:hAnsi="Times New Roman" w:cs="Times New Roman"/>
                <w:iCs/>
                <w:color w:val="000000"/>
              </w:rPr>
              <w:t>.</w:t>
            </w:r>
          </w:p>
          <w:p w:rsidR="007C40CA" w:rsidRPr="007C40CA" w:rsidRDefault="007C40CA" w:rsidP="007C40C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C40CA">
              <w:rPr>
                <w:rFonts w:ascii="Times New Roman" w:eastAsia="Times New Roman" w:hAnsi="Times New Roman" w:cs="Times New Roman"/>
                <w:iCs/>
                <w:color w:val="000000"/>
              </w:rPr>
              <w:t>- Lưu HC, CTĐB, (Thắng).</w:t>
            </w:r>
          </w:p>
          <w:p w:rsidR="007C40CA" w:rsidRPr="007C40CA" w:rsidRDefault="007C40CA" w:rsidP="007C40CA">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7C40CA" w:rsidRPr="007C40CA" w:rsidRDefault="007C40CA" w:rsidP="007C40C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7C40CA">
              <w:rPr>
                <w:rFonts w:ascii="Times New Roman" w:eastAsia="Times New Roman" w:hAnsi="Times New Roman" w:cs="Times New Roman"/>
                <w:b/>
                <w:bCs/>
                <w:color w:val="000000"/>
                <w:sz w:val="26"/>
                <w:szCs w:val="24"/>
              </w:rPr>
              <w:t>TM. ỦY BAN THƯỜNG VỤ QUỐC HỘI</w:t>
            </w:r>
          </w:p>
          <w:p w:rsidR="007C40CA" w:rsidRPr="007C40CA" w:rsidRDefault="007C40CA" w:rsidP="007C40C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7C40CA">
              <w:rPr>
                <w:rFonts w:ascii="Times New Roman" w:eastAsia="Times New Roman" w:hAnsi="Times New Roman" w:cs="Times New Roman"/>
                <w:b/>
                <w:bCs/>
                <w:color w:val="000000"/>
                <w:sz w:val="26"/>
                <w:szCs w:val="24"/>
              </w:rPr>
              <w:t>CHỦ TỊCH</w:t>
            </w:r>
          </w:p>
          <w:p w:rsidR="007C40CA" w:rsidRPr="007C40CA" w:rsidRDefault="007C40CA" w:rsidP="007C40C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C40CA" w:rsidRPr="007C40CA" w:rsidRDefault="007C40CA" w:rsidP="007C40C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C40CA" w:rsidRPr="007C40CA" w:rsidRDefault="007C40CA" w:rsidP="007C40C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C40CA" w:rsidRPr="007C40CA" w:rsidRDefault="007C40CA" w:rsidP="007C40C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7C40CA" w:rsidRPr="007C40CA" w:rsidRDefault="007C40CA" w:rsidP="007C40C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7C40CA" w:rsidRPr="007C40CA" w:rsidRDefault="007C40CA" w:rsidP="007C40C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C40CA" w:rsidRPr="007C40CA" w:rsidRDefault="007C40CA" w:rsidP="007C40C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7C40CA" w:rsidRPr="007C40CA" w:rsidRDefault="007C40CA" w:rsidP="007C40CA">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7C40CA" w:rsidRPr="007C40CA" w:rsidRDefault="007C40CA" w:rsidP="007C40CA">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7C40CA">
              <w:rPr>
                <w:rFonts w:ascii="Times New Roman" w:eastAsia="Times New Roman" w:hAnsi="Times New Roman" w:cs="Times New Roman"/>
                <w:b/>
                <w:bCs/>
                <w:color w:val="000000"/>
                <w:sz w:val="28"/>
                <w:szCs w:val="28"/>
              </w:rPr>
              <w:t>TrầnThanhMẫn</w:t>
            </w:r>
          </w:p>
        </w:tc>
      </w:tr>
    </w:tbl>
    <w:p w:rsidR="003712CD" w:rsidRDefault="003712CD"/>
    <w:sectPr w:rsidR="003712CD" w:rsidSect="006B6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362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679B"/>
    <w:rsid w:val="001F159F"/>
    <w:rsid w:val="003712CD"/>
    <w:rsid w:val="003F3C5E"/>
    <w:rsid w:val="0043679B"/>
    <w:rsid w:val="004D2DA1"/>
    <w:rsid w:val="00565D04"/>
    <w:rsid w:val="006B3908"/>
    <w:rsid w:val="006B6CE0"/>
    <w:rsid w:val="00784CEE"/>
    <w:rsid w:val="007C40CA"/>
    <w:rsid w:val="00912A66"/>
    <w:rsid w:val="00A37AB0"/>
    <w:rsid w:val="00AE01E6"/>
    <w:rsid w:val="00B10055"/>
    <w:rsid w:val="00CB7456"/>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909BF2B"/>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2025-06-27T10:58:00Z</dcterms:created>
  <dcterms:modified xsi:type="dcterms:W3CDTF">2025-06-28T02:42:00Z</dcterms:modified>
</cp:coreProperties>
</file>